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138F" w14:textId="5AB5F184" w:rsidR="00076832" w:rsidRPr="00763985" w:rsidRDefault="00076832" w:rsidP="00BE6674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b/>
          <w:bCs/>
          <w:sz w:val="18"/>
          <w:szCs w:val="18"/>
        </w:rPr>
      </w:pPr>
      <w:r w:rsidRPr="00763985">
        <w:rPr>
          <w:rFonts w:ascii="Arial" w:eastAsia="HelveticaNeueLTStd-Lt" w:hAnsi="Arial" w:cs="Arial"/>
          <w:b/>
          <w:bCs/>
          <w:sz w:val="18"/>
          <w:szCs w:val="18"/>
        </w:rPr>
        <w:t xml:space="preserve">Headline: </w:t>
      </w:r>
    </w:p>
    <w:p w14:paraId="4D4A59F2" w14:textId="30DD27BA" w:rsidR="003C702B" w:rsidRDefault="00485FAD" w:rsidP="00BE6674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18"/>
          <w:szCs w:val="18"/>
        </w:rPr>
      </w:pPr>
      <w:r>
        <w:rPr>
          <w:rFonts w:ascii="Arial" w:eastAsia="HelveticaNeueLTStd-Lt" w:hAnsi="Arial" w:cs="Arial"/>
          <w:sz w:val="18"/>
          <w:szCs w:val="18"/>
        </w:rPr>
        <w:t>The ABCs and 123s of Variable Frequency Drives</w:t>
      </w:r>
    </w:p>
    <w:p w14:paraId="386982A3" w14:textId="77777777" w:rsidR="003C702B" w:rsidRDefault="003C702B" w:rsidP="001A7F23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HelveticaNeueLTStd-Lt" w:hAnsi="Arial" w:cs="Arial"/>
          <w:sz w:val="18"/>
          <w:szCs w:val="18"/>
        </w:rPr>
      </w:pPr>
    </w:p>
    <w:p w14:paraId="42C58C5E" w14:textId="77777777" w:rsidR="00076832" w:rsidRDefault="00B21EF6" w:rsidP="003C702B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18"/>
          <w:szCs w:val="18"/>
        </w:rPr>
      </w:pPr>
      <w:r w:rsidRPr="00763985">
        <w:rPr>
          <w:rFonts w:ascii="Arial" w:eastAsia="HelveticaNeueLTStd-Lt" w:hAnsi="Arial" w:cs="Arial"/>
          <w:b/>
          <w:bCs/>
          <w:sz w:val="18"/>
          <w:szCs w:val="18"/>
        </w:rPr>
        <w:t>Description</w:t>
      </w:r>
      <w:r w:rsidR="00076832">
        <w:rPr>
          <w:rFonts w:ascii="Arial" w:eastAsia="HelveticaNeueLTStd-Lt" w:hAnsi="Arial" w:cs="Arial"/>
          <w:sz w:val="18"/>
          <w:szCs w:val="18"/>
        </w:rPr>
        <w:t xml:space="preserve">: </w:t>
      </w:r>
    </w:p>
    <w:p w14:paraId="2D2FFABA" w14:textId="77777777" w:rsidR="00595FC4" w:rsidRPr="00595FC4" w:rsidRDefault="00595FC4" w:rsidP="00595FC4">
      <w:pPr>
        <w:tabs>
          <w:tab w:val="left" w:pos="283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1D1E"/>
          <w:sz w:val="20"/>
          <w:szCs w:val="20"/>
        </w:rPr>
      </w:pPr>
    </w:p>
    <w:p w14:paraId="2E28AC5C" w14:textId="0E80EF11" w:rsidR="00076832" w:rsidRPr="00595FC4" w:rsidRDefault="00595FC4" w:rsidP="00595FC4">
      <w:pPr>
        <w:tabs>
          <w:tab w:val="left" w:pos="2839"/>
        </w:tabs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0"/>
          <w:szCs w:val="20"/>
        </w:rPr>
      </w:pPr>
      <w:r w:rsidRPr="00595FC4">
        <w:rPr>
          <w:rFonts w:ascii="Arial" w:hAnsi="Arial" w:cs="Arial"/>
          <w:i/>
          <w:iCs/>
          <w:color w:val="211D1E"/>
          <w:sz w:val="20"/>
          <w:szCs w:val="20"/>
        </w:rPr>
        <w:t xml:space="preserve">This document details 50 of the most important </w:t>
      </w:r>
      <w:r>
        <w:rPr>
          <w:rFonts w:ascii="Arial" w:hAnsi="Arial" w:cs="Arial"/>
          <w:i/>
          <w:iCs/>
          <w:color w:val="211D1E"/>
          <w:sz w:val="20"/>
          <w:szCs w:val="20"/>
        </w:rPr>
        <w:t>variable frequency drive</w:t>
      </w:r>
      <w:r w:rsidRPr="00595FC4">
        <w:rPr>
          <w:rFonts w:ascii="Arial" w:hAnsi="Arial" w:cs="Arial"/>
          <w:i/>
          <w:iCs/>
          <w:color w:val="211D1E"/>
          <w:sz w:val="20"/>
          <w:szCs w:val="20"/>
        </w:rPr>
        <w:t xml:space="preserve"> terms that VFD users should understand to </w:t>
      </w:r>
      <w:r>
        <w:rPr>
          <w:rFonts w:ascii="Arial" w:hAnsi="Arial" w:cs="Arial"/>
          <w:i/>
          <w:iCs/>
          <w:color w:val="211D1E"/>
          <w:sz w:val="20"/>
          <w:szCs w:val="20"/>
        </w:rPr>
        <w:t>specify and maintain their drives more effectively</w:t>
      </w:r>
      <w:r w:rsidRPr="00595FC4">
        <w:rPr>
          <w:rFonts w:ascii="Arial" w:hAnsi="Arial" w:cs="Arial"/>
          <w:i/>
          <w:iCs/>
          <w:color w:val="211D1E"/>
          <w:sz w:val="20"/>
          <w:szCs w:val="20"/>
        </w:rPr>
        <w:t>.</w:t>
      </w:r>
    </w:p>
    <w:p w14:paraId="1F517AD0" w14:textId="77777777" w:rsidR="00485FAD" w:rsidRDefault="00485FAD" w:rsidP="008B00AB">
      <w:pPr>
        <w:tabs>
          <w:tab w:val="left" w:pos="2839"/>
        </w:tabs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18"/>
          <w:szCs w:val="18"/>
        </w:rPr>
      </w:pPr>
    </w:p>
    <w:p w14:paraId="79FE137E" w14:textId="7F31C330" w:rsidR="008B00AB" w:rsidRDefault="00076832" w:rsidP="008B00AB">
      <w:pPr>
        <w:tabs>
          <w:tab w:val="left" w:pos="2839"/>
        </w:tabs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18"/>
          <w:szCs w:val="18"/>
        </w:rPr>
      </w:pPr>
      <w:r w:rsidRPr="00763985">
        <w:rPr>
          <w:rFonts w:ascii="Arial" w:eastAsia="HelveticaNeueLTStd-Lt" w:hAnsi="Arial" w:cs="Arial"/>
          <w:b/>
          <w:bCs/>
          <w:sz w:val="18"/>
          <w:szCs w:val="18"/>
        </w:rPr>
        <w:t>Image</w:t>
      </w:r>
      <w:r>
        <w:rPr>
          <w:rFonts w:ascii="Arial" w:eastAsia="HelveticaNeueLTStd-Lt" w:hAnsi="Arial" w:cs="Arial"/>
          <w:sz w:val="18"/>
          <w:szCs w:val="18"/>
        </w:rPr>
        <w:t xml:space="preserve">: </w:t>
      </w:r>
      <w:r w:rsidR="006410A1" w:rsidRPr="006410A1">
        <w:rPr>
          <w:rFonts w:ascii="Arial" w:eastAsia="HelveticaNeueLTStd-Lt" w:hAnsi="Arial" w:cs="Arial"/>
          <w:sz w:val="18"/>
          <w:szCs w:val="18"/>
        </w:rPr>
        <w:t>WP.AFD.34_ABCs and 123s of VFDs</w:t>
      </w:r>
      <w:r w:rsidR="009168A2" w:rsidRPr="009168A2">
        <w:rPr>
          <w:rFonts w:ascii="Arial" w:eastAsia="HelveticaNeueLTStd-Lt" w:hAnsi="Arial" w:cs="Arial"/>
          <w:sz w:val="18"/>
          <w:szCs w:val="18"/>
        </w:rPr>
        <w:t>.jpg</w:t>
      </w:r>
    </w:p>
    <w:p w14:paraId="178A6469" w14:textId="77777777" w:rsidR="00595FC4" w:rsidRDefault="00595FC4" w:rsidP="008B00AB">
      <w:pPr>
        <w:tabs>
          <w:tab w:val="left" w:pos="2839"/>
        </w:tabs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18"/>
          <w:szCs w:val="18"/>
        </w:rPr>
      </w:pPr>
    </w:p>
    <w:p w14:paraId="1EAA3547" w14:textId="05EA46C3" w:rsidR="009E2302" w:rsidRDefault="00595FC4" w:rsidP="008B00AB">
      <w:pPr>
        <w:tabs>
          <w:tab w:val="left" w:pos="2839"/>
        </w:tabs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18"/>
          <w:szCs w:val="18"/>
        </w:rPr>
      </w:pPr>
      <w:r>
        <w:rPr>
          <w:rFonts w:ascii="Arial" w:eastAsia="HelveticaNeueLTStd-Lt" w:hAnsi="Arial" w:cs="Arial"/>
          <w:noProof/>
          <w:sz w:val="18"/>
          <w:szCs w:val="18"/>
        </w:rPr>
        <w:drawing>
          <wp:inline distT="0" distB="0" distL="0" distR="0" wp14:anchorId="07A95ED1" wp14:editId="47469A2F">
            <wp:extent cx="2082934" cy="2695575"/>
            <wp:effectExtent l="0" t="0" r="0" b="0"/>
            <wp:docPr id="2599294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929455" name="Picture 2599294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538" cy="269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00D9D" w14:textId="77777777" w:rsidR="00595FC4" w:rsidRDefault="00595FC4" w:rsidP="001A7F23">
      <w:pPr>
        <w:tabs>
          <w:tab w:val="left" w:pos="1596"/>
        </w:tabs>
        <w:autoSpaceDE w:val="0"/>
        <w:autoSpaceDN w:val="0"/>
        <w:adjustRightInd w:val="0"/>
        <w:spacing w:after="0" w:line="240" w:lineRule="auto"/>
        <w:rPr>
          <w:rFonts w:eastAsia="HelveticaNeueLTStd-Lt" w:cstheme="minorHAnsi"/>
          <w:sz w:val="20"/>
          <w:szCs w:val="20"/>
        </w:rPr>
      </w:pPr>
    </w:p>
    <w:p w14:paraId="32D02DD7" w14:textId="333ADEBF" w:rsidR="004669E1" w:rsidRPr="001A7F23" w:rsidRDefault="001A7F23" w:rsidP="001A7F23">
      <w:pPr>
        <w:tabs>
          <w:tab w:val="left" w:pos="1596"/>
        </w:tabs>
        <w:autoSpaceDE w:val="0"/>
        <w:autoSpaceDN w:val="0"/>
        <w:adjustRightInd w:val="0"/>
        <w:spacing w:after="0" w:line="240" w:lineRule="auto"/>
        <w:rPr>
          <w:rFonts w:eastAsia="HelveticaNeueLTStd-Lt" w:cstheme="minorHAnsi"/>
          <w:sz w:val="20"/>
          <w:szCs w:val="20"/>
        </w:rPr>
      </w:pPr>
      <w:r w:rsidRPr="001A7F23">
        <w:rPr>
          <w:rFonts w:eastAsia="HelveticaNeueLTStd-Lt" w:cstheme="minorHAnsi"/>
          <w:sz w:val="20"/>
          <w:szCs w:val="20"/>
        </w:rPr>
        <w:tab/>
      </w:r>
    </w:p>
    <w:p w14:paraId="2B3A9481" w14:textId="26EA9156" w:rsidR="00BE6674" w:rsidRDefault="00485FAD" w:rsidP="009E2302">
      <w:pPr>
        <w:tabs>
          <w:tab w:val="left" w:pos="2839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0"/>
          <w:szCs w:val="20"/>
        </w:rPr>
      </w:pPr>
      <w:r w:rsidRPr="00763985">
        <w:rPr>
          <w:rFonts w:ascii="Arial" w:eastAsia="HelveticaNeueLTStd-Lt" w:hAnsi="Arial" w:cs="Arial"/>
          <w:b/>
          <w:bCs/>
          <w:sz w:val="20"/>
          <w:szCs w:val="20"/>
        </w:rPr>
        <w:t>Link to white paper</w:t>
      </w:r>
      <w:r w:rsidRPr="009168A2">
        <w:rPr>
          <w:rFonts w:ascii="Arial" w:eastAsia="HelveticaNeueLTStd-Lt" w:hAnsi="Arial" w:cs="Arial"/>
          <w:sz w:val="20"/>
          <w:szCs w:val="20"/>
        </w:rPr>
        <w:t xml:space="preserve">: </w:t>
      </w:r>
      <w:hyperlink r:id="rId5" w:history="1">
        <w:r w:rsidR="009E2302" w:rsidRPr="0062358C">
          <w:rPr>
            <w:rStyle w:val="Hyperlink"/>
            <w:rFonts w:ascii="Arial" w:eastAsia="HelveticaNeueLTStd-Lt" w:hAnsi="Arial" w:cs="Arial"/>
            <w:sz w:val="20"/>
            <w:szCs w:val="20"/>
          </w:rPr>
          <w:t>https://www.yaskawa.com/links?type=documents&amp;docnum=WP.AFD.34&amp;name=</w:t>
        </w:r>
      </w:hyperlink>
    </w:p>
    <w:p w14:paraId="6E53C96B" w14:textId="77777777" w:rsidR="009E2302" w:rsidRPr="00BE6674" w:rsidRDefault="009E2302" w:rsidP="009E2302">
      <w:pPr>
        <w:tabs>
          <w:tab w:val="left" w:pos="2839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5FDB07" w14:textId="77777777" w:rsidR="00BE6674" w:rsidRPr="00BE6674" w:rsidRDefault="00BE6674" w:rsidP="00BE6674">
      <w:pPr>
        <w:tabs>
          <w:tab w:val="left" w:pos="5251"/>
        </w:tabs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10"/>
          <w:szCs w:val="18"/>
        </w:rPr>
      </w:pPr>
      <w:r>
        <w:rPr>
          <w:rFonts w:ascii="Arial" w:eastAsia="HelveticaNeueLTStd-Lt" w:hAnsi="Arial" w:cs="Arial"/>
          <w:sz w:val="10"/>
          <w:szCs w:val="18"/>
        </w:rPr>
        <w:tab/>
      </w:r>
    </w:p>
    <w:sectPr w:rsidR="00BE6674" w:rsidRPr="00BE6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ona Pro Regular">
    <w:altName w:val="Zona Pro Regular"/>
    <w:panose1 w:val="02010A03040002020004"/>
    <w:charset w:val="00"/>
    <w:family w:val="modern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">
    <w:altName w:val="Arial Unicode MS"/>
    <w:panose1 w:val="020B0403020202020204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C1NDEyMLEwNDQytzRR0lEKTi0uzszPAykwrAUAlk+NbSwAAAA="/>
  </w:docVars>
  <w:rsids>
    <w:rsidRoot w:val="00151272"/>
    <w:rsid w:val="00076832"/>
    <w:rsid w:val="00093FE2"/>
    <w:rsid w:val="00151272"/>
    <w:rsid w:val="001A7F23"/>
    <w:rsid w:val="001F4913"/>
    <w:rsid w:val="00206522"/>
    <w:rsid w:val="00275AC0"/>
    <w:rsid w:val="003C702B"/>
    <w:rsid w:val="004669E1"/>
    <w:rsid w:val="00485FAD"/>
    <w:rsid w:val="00595FC4"/>
    <w:rsid w:val="005C6626"/>
    <w:rsid w:val="006410A1"/>
    <w:rsid w:val="00763985"/>
    <w:rsid w:val="007A13F8"/>
    <w:rsid w:val="007E5D57"/>
    <w:rsid w:val="008B00AB"/>
    <w:rsid w:val="009168A2"/>
    <w:rsid w:val="009E2302"/>
    <w:rsid w:val="009E32AD"/>
    <w:rsid w:val="00A14EC7"/>
    <w:rsid w:val="00B21EF6"/>
    <w:rsid w:val="00BE6674"/>
    <w:rsid w:val="00C00ECE"/>
    <w:rsid w:val="00C807C5"/>
    <w:rsid w:val="00D3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2A482"/>
  <w15:docId w15:val="{36E19AAB-5236-4940-976C-1F6CDD91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6674"/>
    <w:pPr>
      <w:autoSpaceDE w:val="0"/>
      <w:autoSpaceDN w:val="0"/>
      <w:adjustRightInd w:val="0"/>
      <w:spacing w:after="0" w:line="240" w:lineRule="auto"/>
    </w:pPr>
    <w:rPr>
      <w:rFonts w:ascii="Helvetica Neue LT Std" w:hAnsi="Helvetica Neue LT Std" w:cs="Helvetica Neue LT Std"/>
      <w:color w:val="000000"/>
      <w:sz w:val="24"/>
      <w:szCs w:val="24"/>
    </w:rPr>
  </w:style>
  <w:style w:type="character" w:customStyle="1" w:styleId="item">
    <w:name w:val="item"/>
    <w:basedOn w:val="DefaultParagraphFont"/>
    <w:rsid w:val="00BE6674"/>
  </w:style>
  <w:style w:type="character" w:styleId="Hyperlink">
    <w:name w:val="Hyperlink"/>
    <w:basedOn w:val="DefaultParagraphFont"/>
    <w:uiPriority w:val="99"/>
    <w:unhideWhenUsed/>
    <w:rsid w:val="000768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522"/>
    <w:rPr>
      <w:rFonts w:ascii="Tahoma" w:hAnsi="Tahoma" w:cs="Tahoma"/>
      <w:sz w:val="16"/>
      <w:szCs w:val="16"/>
    </w:rPr>
  </w:style>
  <w:style w:type="paragraph" w:customStyle="1" w:styleId="Pa4">
    <w:name w:val="Pa4"/>
    <w:basedOn w:val="Default"/>
    <w:next w:val="Default"/>
    <w:uiPriority w:val="99"/>
    <w:rsid w:val="00485FAD"/>
    <w:pPr>
      <w:spacing w:line="201" w:lineRule="atLeast"/>
    </w:pPr>
    <w:rPr>
      <w:rFonts w:ascii="Zona Pro Regular" w:hAnsi="Zona Pro Regular" w:cstheme="minorBidi"/>
      <w:color w:val="auto"/>
    </w:rPr>
  </w:style>
  <w:style w:type="character" w:customStyle="1" w:styleId="A4">
    <w:name w:val="A4"/>
    <w:uiPriority w:val="99"/>
    <w:rsid w:val="00485FAD"/>
    <w:rPr>
      <w:rFonts w:cs="Zona Pro Regular"/>
      <w:color w:val="211D1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E2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askawa.com/links?type=documents&amp;docnum=WP.AFD.34&amp;name=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Yaskawa America Inc.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 Kutcher</dc:creator>
  <cp:lastModifiedBy>Tom Kutcher</cp:lastModifiedBy>
  <cp:revision>3</cp:revision>
  <dcterms:created xsi:type="dcterms:W3CDTF">2026-03-10T14:49:00Z</dcterms:created>
  <dcterms:modified xsi:type="dcterms:W3CDTF">2026-03-10T14:49:00Z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b8ddcf3aaf0d8b38f88883fa58feb3c185ec76c1b6dba5b3faf2ecbb1e58c7f5</vt:lpwstr>
  </property>
</Properties>
</file>